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E" w:rsidRPr="00A80F42" w:rsidRDefault="0037145E" w:rsidP="0037145E">
      <w:pPr>
        <w:spacing w:after="0" w:line="240" w:lineRule="auto"/>
        <w:ind w:left="5029" w:firstLine="709"/>
        <w:jc w:val="right"/>
        <w:rPr>
          <w:rFonts w:ascii="Times New Roman" w:hAnsi="Times New Roman"/>
          <w:sz w:val="28"/>
          <w:szCs w:val="28"/>
          <w:lang w:val="ro-RO"/>
        </w:rPr>
      </w:pPr>
      <w:r w:rsidRPr="00A80F42">
        <w:rPr>
          <w:rFonts w:ascii="Times New Roman" w:hAnsi="Times New Roman"/>
          <w:sz w:val="28"/>
          <w:szCs w:val="28"/>
          <w:lang w:val="ro-RO"/>
        </w:rPr>
        <w:t>Anexa nr. 3</w:t>
      </w:r>
    </w:p>
    <w:p w:rsidR="0037145E" w:rsidRPr="00A80F42" w:rsidRDefault="0037145E" w:rsidP="0037145E">
      <w:pPr>
        <w:spacing w:after="0"/>
        <w:ind w:left="5040"/>
        <w:jc w:val="right"/>
        <w:rPr>
          <w:rFonts w:ascii="Times New Roman" w:hAnsi="Times New Roman"/>
          <w:sz w:val="28"/>
          <w:szCs w:val="28"/>
          <w:lang w:val="ro-RO"/>
        </w:rPr>
      </w:pPr>
      <w:r w:rsidRPr="00A80F42">
        <w:rPr>
          <w:rFonts w:ascii="Times New Roman" w:hAnsi="Times New Roman"/>
          <w:sz w:val="28"/>
          <w:szCs w:val="28"/>
          <w:lang w:val="ro-RO"/>
        </w:rPr>
        <w:t>la Hotărîrea Guvernului nr.</w:t>
      </w:r>
      <w:r>
        <w:rPr>
          <w:rFonts w:ascii="Times New Roman" w:hAnsi="Times New Roman"/>
          <w:sz w:val="28"/>
          <w:szCs w:val="28"/>
          <w:lang w:val="ro-RO"/>
        </w:rPr>
        <w:t xml:space="preserve"> 859</w:t>
      </w:r>
    </w:p>
    <w:p w:rsidR="0037145E" w:rsidRPr="00A80F42" w:rsidRDefault="0037145E" w:rsidP="0037145E">
      <w:pPr>
        <w:spacing w:after="0"/>
        <w:ind w:left="5040"/>
        <w:jc w:val="right"/>
        <w:rPr>
          <w:rFonts w:ascii="Times New Roman" w:hAnsi="Times New Roman"/>
          <w:sz w:val="28"/>
          <w:szCs w:val="28"/>
          <w:lang w:val="ro-RO"/>
        </w:rPr>
      </w:pPr>
      <w:r w:rsidRPr="00A80F42">
        <w:rPr>
          <w:rFonts w:ascii="Times New Roman" w:hAnsi="Times New Roman"/>
          <w:sz w:val="28"/>
          <w:szCs w:val="28"/>
          <w:lang w:val="ro-RO"/>
        </w:rPr>
        <w:t xml:space="preserve">din </w:t>
      </w:r>
      <w:r>
        <w:rPr>
          <w:rFonts w:ascii="Times New Roman" w:hAnsi="Times New Roman"/>
          <w:sz w:val="28"/>
          <w:szCs w:val="28"/>
          <w:lang w:val="ro-RO"/>
        </w:rPr>
        <w:t xml:space="preserve">8 octombrie </w:t>
      </w:r>
      <w:r w:rsidRPr="00A80F42">
        <w:rPr>
          <w:rFonts w:ascii="Times New Roman" w:hAnsi="Times New Roman"/>
          <w:sz w:val="28"/>
          <w:szCs w:val="28"/>
          <w:lang w:val="ro-RO"/>
        </w:rPr>
        <w:t>2014</w:t>
      </w:r>
      <w:bookmarkStart w:id="0" w:name="_GoBack"/>
      <w:bookmarkEnd w:id="0"/>
    </w:p>
    <w:p w:rsidR="0037145E" w:rsidRPr="00A80F42" w:rsidRDefault="0037145E" w:rsidP="0037145E">
      <w:pPr>
        <w:spacing w:after="0" w:line="240" w:lineRule="auto"/>
        <w:ind w:left="5029" w:firstLine="709"/>
        <w:jc w:val="both"/>
        <w:rPr>
          <w:rFonts w:ascii="Times New Roman" w:hAnsi="Times New Roman"/>
          <w:b/>
          <w:sz w:val="28"/>
          <w:szCs w:val="28"/>
          <w:lang w:val="ro-RO"/>
        </w:rPr>
      </w:pPr>
    </w:p>
    <w:p w:rsidR="0037145E" w:rsidRPr="00A80F42" w:rsidRDefault="0037145E" w:rsidP="0037145E">
      <w:pPr>
        <w:spacing w:after="0" w:line="240" w:lineRule="auto"/>
        <w:jc w:val="center"/>
        <w:rPr>
          <w:rFonts w:ascii="Times New Roman" w:hAnsi="Times New Roman"/>
          <w:b/>
          <w:sz w:val="28"/>
          <w:szCs w:val="28"/>
          <w:lang w:val="ro-RO"/>
        </w:rPr>
      </w:pPr>
      <w:r w:rsidRPr="00A80F42">
        <w:rPr>
          <w:rFonts w:ascii="Times New Roman" w:hAnsi="Times New Roman"/>
          <w:b/>
          <w:sz w:val="28"/>
          <w:szCs w:val="28"/>
          <w:lang w:val="ro-RO"/>
        </w:rPr>
        <w:t xml:space="preserve">Solicitare de finanțare a lucrărilor de renovare a instituțiilor </w:t>
      </w:r>
    </w:p>
    <w:p w:rsidR="0037145E" w:rsidRPr="00A80F42" w:rsidRDefault="0037145E" w:rsidP="0037145E">
      <w:pPr>
        <w:spacing w:after="0" w:line="240" w:lineRule="auto"/>
        <w:jc w:val="center"/>
        <w:rPr>
          <w:rFonts w:ascii="Times New Roman" w:hAnsi="Times New Roman"/>
          <w:b/>
          <w:sz w:val="28"/>
          <w:szCs w:val="28"/>
          <w:lang w:val="ro-RO"/>
        </w:rPr>
      </w:pPr>
      <w:r w:rsidRPr="00A80F42">
        <w:rPr>
          <w:rFonts w:ascii="Times New Roman" w:hAnsi="Times New Roman"/>
          <w:b/>
          <w:sz w:val="28"/>
          <w:szCs w:val="28"/>
          <w:lang w:val="ro-RO"/>
        </w:rPr>
        <w:t>de învățămînt primar și secundar general</w:t>
      </w:r>
    </w:p>
    <w:p w:rsidR="0037145E" w:rsidRPr="00A80F42" w:rsidRDefault="0037145E" w:rsidP="0037145E">
      <w:pPr>
        <w:spacing w:after="0" w:line="240" w:lineRule="auto"/>
        <w:jc w:val="center"/>
        <w:rPr>
          <w:rFonts w:ascii="Times New Roman" w:hAnsi="Times New Roman"/>
          <w:b/>
          <w:sz w:val="28"/>
          <w:szCs w:val="28"/>
          <w:lang w:val="ro-RO"/>
        </w:rPr>
      </w:pPr>
      <w:r w:rsidRPr="00A80F42">
        <w:rPr>
          <w:rFonts w:ascii="Times New Roman" w:hAnsi="Times New Roman"/>
          <w:b/>
          <w:sz w:val="28"/>
          <w:szCs w:val="28"/>
          <w:lang w:val="ro-RO"/>
        </w:rPr>
        <w:t>nr._________ din data __________</w:t>
      </w:r>
    </w:p>
    <w:p w:rsidR="0037145E" w:rsidRPr="00A80F42" w:rsidRDefault="0037145E" w:rsidP="0037145E">
      <w:pPr>
        <w:spacing w:after="0" w:line="240" w:lineRule="auto"/>
        <w:ind w:firstLine="709"/>
        <w:jc w:val="both"/>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1246"/>
        <w:gridCol w:w="969"/>
        <w:gridCol w:w="969"/>
        <w:gridCol w:w="763"/>
        <w:gridCol w:w="769"/>
        <w:gridCol w:w="991"/>
        <w:gridCol w:w="1014"/>
        <w:gridCol w:w="958"/>
        <w:gridCol w:w="743"/>
      </w:tblGrid>
      <w:tr w:rsidR="0037145E" w:rsidRPr="00A80F42" w:rsidTr="00177354">
        <w:tc>
          <w:tcPr>
            <w:tcW w:w="809" w:type="dxa"/>
            <w:vMerge w:val="restart"/>
            <w:shd w:val="clear" w:color="auto" w:fill="auto"/>
          </w:tcPr>
          <w:p w:rsidR="0037145E" w:rsidRPr="00A80F42" w:rsidRDefault="0037145E" w:rsidP="00177354">
            <w:pPr>
              <w:spacing w:after="0" w:line="240" w:lineRule="auto"/>
              <w:ind w:left="-284" w:right="-171"/>
              <w:jc w:val="center"/>
              <w:rPr>
                <w:rFonts w:ascii="Times New Roman" w:hAnsi="Times New Roman"/>
                <w:b/>
                <w:sz w:val="20"/>
                <w:szCs w:val="20"/>
                <w:lang w:val="ro-RO"/>
              </w:rPr>
            </w:pPr>
            <w:r w:rsidRPr="00A80F42">
              <w:rPr>
                <w:rFonts w:ascii="Times New Roman" w:hAnsi="Times New Roman"/>
                <w:b/>
                <w:sz w:val="20"/>
                <w:szCs w:val="20"/>
                <w:lang w:val="ro-RO"/>
              </w:rPr>
              <w:t>Nr.</w:t>
            </w:r>
          </w:p>
          <w:p w:rsidR="0037145E" w:rsidRPr="00A80F42" w:rsidRDefault="0037145E" w:rsidP="00177354">
            <w:pPr>
              <w:spacing w:after="0" w:line="240" w:lineRule="auto"/>
              <w:jc w:val="center"/>
              <w:rPr>
                <w:rFonts w:ascii="Times New Roman" w:hAnsi="Times New Roman"/>
                <w:b/>
                <w:sz w:val="20"/>
                <w:szCs w:val="20"/>
                <w:lang w:val="ro-RO"/>
              </w:rPr>
            </w:pPr>
            <w:r w:rsidRPr="00A80F42">
              <w:rPr>
                <w:rFonts w:ascii="Times New Roman" w:hAnsi="Times New Roman"/>
                <w:b/>
                <w:sz w:val="20"/>
                <w:szCs w:val="20"/>
                <w:lang w:val="ro-RO"/>
              </w:rPr>
              <w:t>d/o</w:t>
            </w:r>
          </w:p>
        </w:tc>
        <w:tc>
          <w:tcPr>
            <w:tcW w:w="1284" w:type="dxa"/>
            <w:vMerge w:val="restart"/>
            <w:shd w:val="clear" w:color="auto" w:fill="auto"/>
          </w:tcPr>
          <w:p w:rsidR="0037145E" w:rsidRPr="00A80F42" w:rsidRDefault="0037145E" w:rsidP="00177354">
            <w:pPr>
              <w:spacing w:after="0" w:line="240" w:lineRule="auto"/>
              <w:jc w:val="center"/>
              <w:rPr>
                <w:rFonts w:ascii="Times New Roman" w:hAnsi="Times New Roman"/>
                <w:b/>
                <w:sz w:val="20"/>
                <w:szCs w:val="20"/>
                <w:lang w:val="ro-RO"/>
              </w:rPr>
            </w:pPr>
            <w:r w:rsidRPr="00A80F42">
              <w:rPr>
                <w:rFonts w:ascii="Times New Roman" w:hAnsi="Times New Roman"/>
                <w:b/>
                <w:sz w:val="20"/>
                <w:szCs w:val="20"/>
                <w:lang w:val="ro-RO"/>
              </w:rPr>
              <w:t>Denumirea autorității publice locale</w:t>
            </w:r>
          </w:p>
        </w:tc>
        <w:tc>
          <w:tcPr>
            <w:tcW w:w="6489" w:type="dxa"/>
            <w:gridSpan w:val="7"/>
            <w:shd w:val="clear" w:color="auto" w:fill="auto"/>
          </w:tcPr>
          <w:p w:rsidR="0037145E" w:rsidRPr="00A80F42" w:rsidRDefault="0037145E" w:rsidP="00177354">
            <w:pPr>
              <w:spacing w:after="0" w:line="240" w:lineRule="auto"/>
              <w:jc w:val="center"/>
              <w:rPr>
                <w:rFonts w:ascii="Times New Roman" w:hAnsi="Times New Roman"/>
                <w:b/>
                <w:sz w:val="20"/>
                <w:szCs w:val="20"/>
                <w:lang w:val="ro-RO"/>
              </w:rPr>
            </w:pPr>
            <w:r w:rsidRPr="00A80F42">
              <w:rPr>
                <w:rFonts w:ascii="Times New Roman" w:hAnsi="Times New Roman"/>
                <w:b/>
                <w:sz w:val="20"/>
                <w:szCs w:val="20"/>
                <w:lang w:val="ro-RO"/>
              </w:rPr>
              <w:t>Codul</w:t>
            </w:r>
            <w:r w:rsidRPr="00A80F42">
              <w:rPr>
                <w:rFonts w:ascii="Times New Roman" w:hAnsi="Times New Roman"/>
                <w:b/>
                <w:sz w:val="20"/>
                <w:szCs w:val="20"/>
                <w:vertAlign w:val="superscript"/>
                <w:lang w:val="ro-RO"/>
              </w:rPr>
              <w:t>*</w:t>
            </w:r>
          </w:p>
        </w:tc>
        <w:tc>
          <w:tcPr>
            <w:tcW w:w="763" w:type="dxa"/>
            <w:vMerge w:val="restart"/>
            <w:shd w:val="clear" w:color="auto" w:fill="auto"/>
          </w:tcPr>
          <w:p w:rsidR="0037145E" w:rsidRPr="00A80F42" w:rsidRDefault="0037145E" w:rsidP="00177354">
            <w:pPr>
              <w:spacing w:after="0" w:line="240" w:lineRule="auto"/>
              <w:jc w:val="center"/>
              <w:rPr>
                <w:rFonts w:ascii="Times New Roman" w:hAnsi="Times New Roman"/>
                <w:b/>
                <w:sz w:val="20"/>
                <w:szCs w:val="20"/>
                <w:lang w:val="ro-RO"/>
              </w:rPr>
            </w:pPr>
            <w:r w:rsidRPr="00A80F42">
              <w:rPr>
                <w:rFonts w:ascii="Times New Roman" w:hAnsi="Times New Roman"/>
                <w:b/>
                <w:sz w:val="20"/>
                <w:szCs w:val="20"/>
                <w:lang w:val="ro-RO"/>
              </w:rPr>
              <w:t>Suma (lei)</w:t>
            </w:r>
          </w:p>
        </w:tc>
      </w:tr>
      <w:tr w:rsidR="0037145E" w:rsidRPr="00A80F42" w:rsidTr="00177354">
        <w:tc>
          <w:tcPr>
            <w:tcW w:w="809" w:type="dxa"/>
            <w:vMerge/>
            <w:shd w:val="clear" w:color="auto" w:fill="auto"/>
          </w:tcPr>
          <w:p w:rsidR="0037145E" w:rsidRPr="00A80F42" w:rsidRDefault="0037145E" w:rsidP="00177354">
            <w:pPr>
              <w:spacing w:after="0" w:line="240" w:lineRule="auto"/>
              <w:jc w:val="center"/>
              <w:rPr>
                <w:rFonts w:ascii="Times New Roman" w:hAnsi="Times New Roman"/>
                <w:b/>
                <w:sz w:val="28"/>
                <w:szCs w:val="28"/>
                <w:lang w:val="ro-RO"/>
              </w:rPr>
            </w:pPr>
          </w:p>
        </w:tc>
        <w:tc>
          <w:tcPr>
            <w:tcW w:w="1284" w:type="dxa"/>
            <w:vMerge/>
            <w:shd w:val="clear" w:color="auto" w:fill="auto"/>
          </w:tcPr>
          <w:p w:rsidR="0037145E" w:rsidRPr="00A80F42" w:rsidRDefault="0037145E" w:rsidP="00177354">
            <w:pPr>
              <w:spacing w:after="0" w:line="240" w:lineRule="auto"/>
              <w:jc w:val="center"/>
              <w:rPr>
                <w:rFonts w:ascii="Times New Roman" w:hAnsi="Times New Roman"/>
                <w:b/>
                <w:sz w:val="28"/>
                <w:szCs w:val="28"/>
                <w:lang w:val="ro-RO"/>
              </w:rPr>
            </w:pP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autorității publice</w:t>
            </w: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grupei principale</w:t>
            </w: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grupei</w:t>
            </w: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tipului</w:t>
            </w: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articolului</w:t>
            </w: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alineatului</w:t>
            </w: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b/>
                <w:sz w:val="20"/>
                <w:szCs w:val="20"/>
                <w:lang w:val="ro-RO"/>
              </w:rPr>
            </w:pPr>
            <w:r w:rsidRPr="00A80F42">
              <w:rPr>
                <w:rFonts w:ascii="Times New Roman" w:hAnsi="Times New Roman"/>
                <w:b/>
                <w:sz w:val="20"/>
                <w:szCs w:val="20"/>
                <w:lang w:val="ro-RO"/>
              </w:rPr>
              <w:t>obiectului</w:t>
            </w:r>
          </w:p>
        </w:tc>
        <w:tc>
          <w:tcPr>
            <w:tcW w:w="763" w:type="dxa"/>
            <w:vMerge/>
            <w:shd w:val="clear" w:color="auto" w:fill="auto"/>
          </w:tcPr>
          <w:p w:rsidR="0037145E" w:rsidRPr="00A80F42" w:rsidRDefault="0037145E" w:rsidP="00177354">
            <w:pPr>
              <w:spacing w:after="0" w:line="240" w:lineRule="auto"/>
              <w:jc w:val="both"/>
              <w:rPr>
                <w:rFonts w:ascii="Times New Roman" w:hAnsi="Times New Roman"/>
                <w:sz w:val="28"/>
                <w:szCs w:val="28"/>
                <w:lang w:val="ro-RO"/>
              </w:rPr>
            </w:pPr>
          </w:p>
        </w:tc>
      </w:tr>
      <w:tr w:rsidR="0037145E" w:rsidRPr="00A80F42" w:rsidTr="00177354">
        <w:tc>
          <w:tcPr>
            <w:tcW w:w="809"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r w:rsidRPr="00A80F42">
              <w:rPr>
                <w:rFonts w:ascii="Times New Roman" w:hAnsi="Times New Roman"/>
                <w:sz w:val="20"/>
                <w:szCs w:val="20"/>
                <w:lang w:val="ro-RO"/>
              </w:rPr>
              <w:t>A</w:t>
            </w:r>
          </w:p>
        </w:tc>
        <w:tc>
          <w:tcPr>
            <w:tcW w:w="1284"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r w:rsidRPr="00A80F42">
              <w:rPr>
                <w:rFonts w:ascii="Times New Roman" w:hAnsi="Times New Roman"/>
                <w:sz w:val="20"/>
                <w:szCs w:val="20"/>
                <w:lang w:val="ro-RO"/>
              </w:rPr>
              <w:t>1</w:t>
            </w: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2</w:t>
            </w: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3</w:t>
            </w: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4</w:t>
            </w: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5</w:t>
            </w: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6</w:t>
            </w: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7</w:t>
            </w: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r w:rsidRPr="00A80F42">
              <w:rPr>
                <w:rFonts w:ascii="Times New Roman" w:hAnsi="Times New Roman"/>
                <w:sz w:val="20"/>
                <w:szCs w:val="20"/>
                <w:lang w:val="ro-RO"/>
              </w:rPr>
              <w:t>8</w:t>
            </w:r>
          </w:p>
        </w:tc>
        <w:tc>
          <w:tcPr>
            <w:tcW w:w="763" w:type="dxa"/>
            <w:shd w:val="clear" w:color="auto" w:fill="auto"/>
          </w:tcPr>
          <w:p w:rsidR="0037145E" w:rsidRPr="00A80F42" w:rsidRDefault="0037145E" w:rsidP="00177354">
            <w:pPr>
              <w:spacing w:after="0" w:line="240" w:lineRule="auto"/>
              <w:ind w:right="-171"/>
              <w:jc w:val="center"/>
              <w:rPr>
                <w:rFonts w:ascii="Times New Roman" w:hAnsi="Times New Roman"/>
                <w:sz w:val="20"/>
                <w:szCs w:val="20"/>
                <w:lang w:val="ro-RO"/>
              </w:rPr>
            </w:pPr>
            <w:r w:rsidRPr="00A80F42">
              <w:rPr>
                <w:rFonts w:ascii="Times New Roman" w:hAnsi="Times New Roman"/>
                <w:sz w:val="20"/>
                <w:szCs w:val="20"/>
                <w:lang w:val="ro-RO"/>
              </w:rPr>
              <w:t>9</w:t>
            </w:r>
          </w:p>
        </w:tc>
      </w:tr>
      <w:tr w:rsidR="0037145E" w:rsidRPr="00A80F42" w:rsidTr="00177354">
        <w:tc>
          <w:tcPr>
            <w:tcW w:w="809"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1284"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763" w:type="dxa"/>
            <w:shd w:val="clear" w:color="auto" w:fill="auto"/>
          </w:tcPr>
          <w:p w:rsidR="0037145E" w:rsidRPr="00A80F42" w:rsidRDefault="0037145E" w:rsidP="00177354">
            <w:pPr>
              <w:spacing w:after="0" w:line="240" w:lineRule="auto"/>
              <w:ind w:right="-171"/>
              <w:jc w:val="center"/>
              <w:rPr>
                <w:rFonts w:ascii="Times New Roman" w:hAnsi="Times New Roman"/>
                <w:sz w:val="20"/>
                <w:szCs w:val="20"/>
                <w:lang w:val="ro-RO"/>
              </w:rPr>
            </w:pPr>
          </w:p>
        </w:tc>
      </w:tr>
      <w:tr w:rsidR="0037145E" w:rsidRPr="00A80F42" w:rsidTr="00177354">
        <w:tc>
          <w:tcPr>
            <w:tcW w:w="809"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1284"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763" w:type="dxa"/>
            <w:shd w:val="clear" w:color="auto" w:fill="auto"/>
          </w:tcPr>
          <w:p w:rsidR="0037145E" w:rsidRPr="00A80F42" w:rsidRDefault="0037145E" w:rsidP="00177354">
            <w:pPr>
              <w:spacing w:after="0" w:line="240" w:lineRule="auto"/>
              <w:ind w:right="-171"/>
              <w:jc w:val="center"/>
              <w:rPr>
                <w:rFonts w:ascii="Times New Roman" w:hAnsi="Times New Roman"/>
                <w:sz w:val="20"/>
                <w:szCs w:val="20"/>
                <w:lang w:val="ro-RO"/>
              </w:rPr>
            </w:pPr>
          </w:p>
        </w:tc>
      </w:tr>
      <w:tr w:rsidR="0037145E" w:rsidRPr="00A80F42" w:rsidTr="00177354">
        <w:tc>
          <w:tcPr>
            <w:tcW w:w="809"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1284"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763" w:type="dxa"/>
            <w:shd w:val="clear" w:color="auto" w:fill="auto"/>
          </w:tcPr>
          <w:p w:rsidR="0037145E" w:rsidRPr="00A80F42" w:rsidRDefault="0037145E" w:rsidP="00177354">
            <w:pPr>
              <w:spacing w:after="0" w:line="240" w:lineRule="auto"/>
              <w:ind w:right="-171"/>
              <w:jc w:val="center"/>
              <w:rPr>
                <w:rFonts w:ascii="Times New Roman" w:hAnsi="Times New Roman"/>
                <w:sz w:val="20"/>
                <w:szCs w:val="20"/>
                <w:lang w:val="ro-RO"/>
              </w:rPr>
            </w:pPr>
          </w:p>
        </w:tc>
      </w:tr>
      <w:tr w:rsidR="0037145E" w:rsidRPr="00A80F42" w:rsidTr="00177354">
        <w:tc>
          <w:tcPr>
            <w:tcW w:w="809"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1284" w:type="dxa"/>
            <w:shd w:val="clear" w:color="auto" w:fill="auto"/>
          </w:tcPr>
          <w:p w:rsidR="0037145E" w:rsidRPr="00A80F42" w:rsidRDefault="0037145E" w:rsidP="00177354">
            <w:pPr>
              <w:spacing w:after="0" w:line="240" w:lineRule="auto"/>
              <w:ind w:left="-284" w:right="-171"/>
              <w:jc w:val="center"/>
              <w:rPr>
                <w:rFonts w:ascii="Times New Roman" w:hAnsi="Times New Roman"/>
                <w:sz w:val="20"/>
                <w:szCs w:val="20"/>
                <w:lang w:val="ro-RO"/>
              </w:rPr>
            </w:pPr>
          </w:p>
        </w:tc>
        <w:tc>
          <w:tcPr>
            <w:tcW w:w="93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5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18"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822"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85"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1011"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963" w:type="dxa"/>
            <w:shd w:val="clear" w:color="auto" w:fill="auto"/>
          </w:tcPr>
          <w:p w:rsidR="0037145E" w:rsidRPr="00A80F42" w:rsidRDefault="0037145E" w:rsidP="00177354">
            <w:pPr>
              <w:spacing w:after="0" w:line="240" w:lineRule="auto"/>
              <w:ind w:left="-114" w:right="-104"/>
              <w:jc w:val="center"/>
              <w:rPr>
                <w:rFonts w:ascii="Times New Roman" w:hAnsi="Times New Roman"/>
                <w:sz w:val="20"/>
                <w:szCs w:val="20"/>
                <w:lang w:val="ro-RO"/>
              </w:rPr>
            </w:pPr>
          </w:p>
        </w:tc>
        <w:tc>
          <w:tcPr>
            <w:tcW w:w="763" w:type="dxa"/>
            <w:shd w:val="clear" w:color="auto" w:fill="auto"/>
          </w:tcPr>
          <w:p w:rsidR="0037145E" w:rsidRPr="00A80F42" w:rsidRDefault="0037145E" w:rsidP="00177354">
            <w:pPr>
              <w:spacing w:after="0" w:line="240" w:lineRule="auto"/>
              <w:ind w:right="-171"/>
              <w:jc w:val="center"/>
              <w:rPr>
                <w:rFonts w:ascii="Times New Roman" w:hAnsi="Times New Roman"/>
                <w:sz w:val="20"/>
                <w:szCs w:val="20"/>
                <w:lang w:val="ro-RO"/>
              </w:rPr>
            </w:pPr>
          </w:p>
        </w:tc>
      </w:tr>
    </w:tbl>
    <w:p w:rsidR="0037145E" w:rsidRDefault="0037145E" w:rsidP="0037145E">
      <w:pPr>
        <w:spacing w:after="0" w:line="240" w:lineRule="auto"/>
        <w:ind w:firstLine="709"/>
        <w:jc w:val="both"/>
        <w:rPr>
          <w:rFonts w:ascii="Times New Roman" w:hAnsi="Times New Roman"/>
          <w:sz w:val="24"/>
          <w:szCs w:val="24"/>
          <w:lang w:val="ro-RO"/>
        </w:rPr>
      </w:pPr>
    </w:p>
    <w:p w:rsidR="0037145E" w:rsidRPr="00A80F42" w:rsidRDefault="0037145E" w:rsidP="0037145E">
      <w:pPr>
        <w:spacing w:after="0" w:line="240" w:lineRule="auto"/>
        <w:ind w:firstLine="709"/>
        <w:jc w:val="both"/>
        <w:rPr>
          <w:rFonts w:ascii="Times New Roman" w:hAnsi="Times New Roman"/>
          <w:sz w:val="24"/>
          <w:szCs w:val="24"/>
          <w:lang w:val="ro-RO"/>
        </w:rPr>
      </w:pPr>
      <w:r w:rsidRPr="00A80F42">
        <w:rPr>
          <w:rFonts w:ascii="Times New Roman" w:hAnsi="Times New Roman"/>
          <w:sz w:val="24"/>
          <w:szCs w:val="24"/>
          <w:lang w:val="ro-RO"/>
        </w:rPr>
        <w:t>*Se vor utiliza codurile Clasificației bugetare, aprobate prin Ordinul ministrului finanțelor nr.91 din 20 octombrie 2008, și cele folosite în sistemul informațional al Ministerului Finanțelor. Ministerul Finanțelor, la solicitare, va asigura prezentarea acestor coduri către Ministerul Educației.</w:t>
      </w:r>
    </w:p>
    <w:p w:rsidR="0037145E" w:rsidRPr="00A80F42" w:rsidRDefault="0037145E" w:rsidP="0037145E">
      <w:pPr>
        <w:spacing w:after="0" w:line="240" w:lineRule="auto"/>
        <w:ind w:firstLine="709"/>
        <w:jc w:val="both"/>
        <w:rPr>
          <w:rFonts w:ascii="Times New Roman" w:hAnsi="Times New Roman"/>
          <w:sz w:val="24"/>
          <w:szCs w:val="24"/>
          <w:lang w:val="ro-RO"/>
        </w:rPr>
      </w:pP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Ministrul educației __________________________ (numele, prenumele)</w:t>
      </w:r>
    </w:p>
    <w:p w:rsidR="0037145E" w:rsidRPr="00A80F42" w:rsidRDefault="0037145E" w:rsidP="0037145E">
      <w:pPr>
        <w:spacing w:after="0" w:line="240" w:lineRule="auto"/>
        <w:ind w:firstLine="709"/>
        <w:jc w:val="center"/>
        <w:rPr>
          <w:rFonts w:ascii="Times New Roman" w:hAnsi="Times New Roman"/>
          <w:sz w:val="20"/>
          <w:szCs w:val="20"/>
          <w:lang w:val="ro-RO"/>
        </w:rPr>
      </w:pPr>
      <w:r w:rsidRPr="00A80F42">
        <w:rPr>
          <w:rFonts w:ascii="Times New Roman" w:hAnsi="Times New Roman"/>
          <w:sz w:val="20"/>
          <w:szCs w:val="20"/>
          <w:lang w:val="ro-RO"/>
        </w:rPr>
        <w:t>(semnătura)</w:t>
      </w: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L.Ș.</w:t>
      </w:r>
    </w:p>
    <w:p w:rsidR="0037145E" w:rsidRPr="00A80F42" w:rsidRDefault="0037145E" w:rsidP="0037145E">
      <w:pPr>
        <w:spacing w:after="0" w:line="240" w:lineRule="auto"/>
        <w:ind w:firstLine="709"/>
        <w:jc w:val="both"/>
        <w:rPr>
          <w:rFonts w:ascii="Times New Roman" w:hAnsi="Times New Roman"/>
          <w:sz w:val="28"/>
          <w:szCs w:val="28"/>
          <w:lang w:val="ro-RO"/>
        </w:rPr>
      </w:pP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Responsabilul tehnic_________________________ (numele, prenumele)</w:t>
      </w:r>
    </w:p>
    <w:p w:rsidR="0037145E" w:rsidRPr="00A80F42" w:rsidRDefault="0037145E" w:rsidP="0037145E">
      <w:pPr>
        <w:spacing w:after="0" w:line="240" w:lineRule="auto"/>
        <w:ind w:firstLine="709"/>
        <w:jc w:val="center"/>
        <w:rPr>
          <w:rFonts w:ascii="Times New Roman" w:hAnsi="Times New Roman"/>
          <w:sz w:val="20"/>
          <w:szCs w:val="20"/>
          <w:lang w:val="ro-RO"/>
        </w:rPr>
      </w:pPr>
      <w:r w:rsidRPr="00A80F42">
        <w:rPr>
          <w:rFonts w:ascii="Times New Roman" w:hAnsi="Times New Roman"/>
          <w:sz w:val="20"/>
          <w:szCs w:val="20"/>
          <w:lang w:val="ro-RO"/>
        </w:rPr>
        <w:t>(semnătura)</w:t>
      </w: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L.Ș.</w:t>
      </w:r>
    </w:p>
    <w:p w:rsidR="0037145E" w:rsidRPr="00A80F42" w:rsidRDefault="0037145E" w:rsidP="0037145E">
      <w:pPr>
        <w:spacing w:after="0" w:line="240" w:lineRule="auto"/>
        <w:ind w:firstLine="709"/>
        <w:jc w:val="both"/>
        <w:rPr>
          <w:rFonts w:ascii="Times New Roman" w:hAnsi="Times New Roman"/>
          <w:sz w:val="28"/>
          <w:szCs w:val="28"/>
          <w:lang w:val="ro-RO"/>
        </w:rPr>
      </w:pP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Executorul__________________________________ (numele, prenumele)</w:t>
      </w:r>
    </w:p>
    <w:p w:rsidR="0037145E" w:rsidRPr="00A80F42" w:rsidRDefault="0037145E" w:rsidP="0037145E">
      <w:pPr>
        <w:spacing w:after="0" w:line="240" w:lineRule="auto"/>
        <w:ind w:firstLine="709"/>
        <w:jc w:val="center"/>
        <w:rPr>
          <w:rFonts w:ascii="Times New Roman" w:hAnsi="Times New Roman"/>
          <w:sz w:val="20"/>
          <w:szCs w:val="20"/>
          <w:lang w:val="ro-RO"/>
        </w:rPr>
      </w:pPr>
      <w:r w:rsidRPr="00A80F42">
        <w:rPr>
          <w:rFonts w:ascii="Times New Roman" w:hAnsi="Times New Roman"/>
          <w:sz w:val="20"/>
          <w:szCs w:val="20"/>
          <w:lang w:val="ro-RO"/>
        </w:rPr>
        <w:t>(semnătura)</w:t>
      </w:r>
    </w:p>
    <w:p w:rsidR="0037145E" w:rsidRPr="00A80F42" w:rsidRDefault="0037145E" w:rsidP="0037145E">
      <w:pPr>
        <w:spacing w:after="0" w:line="240" w:lineRule="auto"/>
        <w:ind w:firstLine="709"/>
        <w:jc w:val="both"/>
        <w:rPr>
          <w:rFonts w:ascii="Times New Roman" w:hAnsi="Times New Roman"/>
          <w:sz w:val="28"/>
          <w:szCs w:val="28"/>
          <w:lang w:val="ro-RO"/>
        </w:rPr>
      </w:pPr>
      <w:r w:rsidRPr="00A80F42">
        <w:rPr>
          <w:rFonts w:ascii="Times New Roman" w:hAnsi="Times New Roman"/>
          <w:sz w:val="28"/>
          <w:szCs w:val="28"/>
          <w:lang w:val="ro-RO"/>
        </w:rPr>
        <w:t>L.Ș.</w:t>
      </w:r>
    </w:p>
    <w:p w:rsidR="00E06766" w:rsidRDefault="00E06766"/>
    <w:sectPr w:rsidR="00E06766" w:rsidSect="00E05E73">
      <w:headerReference w:type="default" r:id="rId4"/>
      <w:footerReference w:type="default" r:id="rId5"/>
      <w:pgSz w:w="11907" w:h="16840" w:code="9"/>
      <w:pgMar w:top="1418" w:right="964" w:bottom="1134" w:left="1814"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76" w:rsidRPr="009945FA" w:rsidRDefault="0037145E">
    <w:pPr>
      <w:pStyle w:val="a5"/>
      <w:rPr>
        <w:rFonts w:ascii="Times New Roman" w:hAnsi="Times New Roman"/>
        <w:sz w:val="16"/>
        <w:szCs w:val="16"/>
      </w:rPr>
    </w:pPr>
    <w:r w:rsidRPr="009945FA">
      <w:rPr>
        <w:rFonts w:ascii="Times New Roman" w:hAnsi="Times New Roman"/>
        <w:sz w:val="16"/>
        <w:szCs w:val="16"/>
      </w:rPr>
      <w:fldChar w:fldCharType="begin"/>
    </w:r>
    <w:r w:rsidRPr="009945FA">
      <w:rPr>
        <w:rFonts w:ascii="Times New Roman" w:hAnsi="Times New Roman"/>
        <w:sz w:val="16"/>
        <w:szCs w:val="16"/>
      </w:rPr>
      <w:instrText xml:space="preserve"> FILENAME  \p  \* MERGEFORMAT </w:instrText>
    </w:r>
    <w:r w:rsidRPr="009945FA">
      <w:rPr>
        <w:rFonts w:ascii="Times New Roman" w:hAnsi="Times New Roman"/>
        <w:sz w:val="16"/>
        <w:szCs w:val="16"/>
      </w:rPr>
      <w:fldChar w:fldCharType="separate"/>
    </w:r>
    <w:r>
      <w:rPr>
        <w:rFonts w:ascii="Times New Roman" w:hAnsi="Times New Roman"/>
        <w:noProof/>
        <w:sz w:val="16"/>
        <w:szCs w:val="16"/>
      </w:rPr>
      <w:t>D:\MONITOR 2014\319-\M</w:t>
    </w:r>
    <w:r>
      <w:rPr>
        <w:rFonts w:ascii="Times New Roman" w:hAnsi="Times New Roman"/>
        <w:noProof/>
        <w:sz w:val="16"/>
        <w:szCs w:val="16"/>
      </w:rPr>
      <w:t>AKET nou\text\PARTEA II\859\Finant_primar-secundar.doc</w:t>
    </w:r>
    <w:r w:rsidRPr="009945FA">
      <w:rPr>
        <w:rFonts w:ascii="Times New Roman" w:hAnsi="Times New Roman"/>
        <w:sz w:val="16"/>
        <w:szCs w:val="16"/>
      </w:rPr>
      <w:fldChar w:fldCharType="end"/>
    </w:r>
  </w:p>
  <w:p w:rsidR="008E3C76" w:rsidRDefault="0037145E" w:rsidP="00BF3944">
    <w:pPr>
      <w:pStyle w:val="a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76" w:rsidRDefault="0037145E">
    <w:pPr>
      <w:pStyle w:val="a3"/>
      <w:jc w:val="center"/>
    </w:pPr>
    <w:r>
      <w:fldChar w:fldCharType="begin"/>
    </w:r>
    <w:r>
      <w:instrText xml:space="preserve"> PAGE   \* MERGEFORMAT </w:instrText>
    </w:r>
    <w:r>
      <w:fldChar w:fldCharType="separate"/>
    </w:r>
    <w:r>
      <w:rPr>
        <w:noProof/>
      </w:rPr>
      <w:t>7</w:t>
    </w:r>
    <w:r>
      <w:rPr>
        <w:noProof/>
      </w:rPr>
      <w:fldChar w:fldCharType="end"/>
    </w:r>
  </w:p>
  <w:p w:rsidR="008E3C76" w:rsidRDefault="003714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5E"/>
    <w:rsid w:val="0037145E"/>
    <w:rsid w:val="00E0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EAFB-493C-4661-9CE3-CB6B89FF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45E"/>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145E"/>
    <w:pPr>
      <w:tabs>
        <w:tab w:val="center" w:pos="4680"/>
        <w:tab w:val="right" w:pos="9360"/>
      </w:tabs>
      <w:spacing w:after="0" w:line="240" w:lineRule="auto"/>
    </w:pPr>
    <w:rPr>
      <w:rFonts w:eastAsia="Calibri"/>
      <w:sz w:val="20"/>
      <w:szCs w:val="20"/>
      <w:lang w:val="x-none" w:eastAsia="x-none"/>
    </w:rPr>
  </w:style>
  <w:style w:type="character" w:customStyle="1" w:styleId="a4">
    <w:name w:val="Верхний колонтитул Знак"/>
    <w:basedOn w:val="a0"/>
    <w:link w:val="a3"/>
    <w:uiPriority w:val="99"/>
    <w:rsid w:val="0037145E"/>
    <w:rPr>
      <w:rFonts w:ascii="Calibri" w:eastAsia="Calibri" w:hAnsi="Calibri" w:cs="Times New Roman"/>
      <w:sz w:val="20"/>
      <w:szCs w:val="20"/>
      <w:lang w:val="x-none" w:eastAsia="x-none"/>
    </w:rPr>
  </w:style>
  <w:style w:type="paragraph" w:styleId="a5">
    <w:name w:val="footer"/>
    <w:basedOn w:val="a"/>
    <w:link w:val="a6"/>
    <w:uiPriority w:val="99"/>
    <w:rsid w:val="0037145E"/>
    <w:pPr>
      <w:tabs>
        <w:tab w:val="center" w:pos="4680"/>
        <w:tab w:val="right" w:pos="9360"/>
      </w:tabs>
      <w:spacing w:after="0" w:line="240" w:lineRule="auto"/>
    </w:pPr>
    <w:rPr>
      <w:rFonts w:eastAsia="Calibri"/>
      <w:sz w:val="20"/>
      <w:szCs w:val="20"/>
      <w:lang w:val="x-none" w:eastAsia="x-none"/>
    </w:rPr>
  </w:style>
  <w:style w:type="character" w:customStyle="1" w:styleId="a6">
    <w:name w:val="Нижний колонтитул Знак"/>
    <w:basedOn w:val="a0"/>
    <w:link w:val="a5"/>
    <w:uiPriority w:val="99"/>
    <w:rsid w:val="0037145E"/>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2014-10-24T12:52:00Z</dcterms:created>
  <dcterms:modified xsi:type="dcterms:W3CDTF">2014-10-24T12:52:00Z</dcterms:modified>
</cp:coreProperties>
</file>